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3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Growth marketer — [azienda o prodotto]</w:t>
      </w:r>
    </w:p>
    <w:p>
      <w:pPr>
        <w:spacing w:after="12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[Nome azienda]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, [startup / PMI] attiva in [B2B software / e-commerce / servizi] con sede a [città], [X] persone e [indicare dimensione del business], cerca un growth marketer che lavori sull’intero percorso del cliente: acquisizione, attivazione, conversione e fidelizzazione. Collabora con [direzione / responsabile marketing], con prodotto e con vendite.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Responsabilità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Misurare il percorso del cliente dal primo contatto al pagamento o al riacquisto, e condividere con direzione, prodotto e vendite un cruscotto con le stesse definizioni.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Tenere un elenco di esperimenti ordinato per priorità, avviare i più promettenti e scrivere per ciascuno ipotesi, durata, risultato e decisione presa.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Gestire i canali a pagamento ([motori di ricerca, social, altro]) con un budget di [indicare], controllando il costo di acquisizione e la resa di ogni canale.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Costruire con il prodotto sequenze per i nuovi utenti e per chi smette di usare il servizio ([email, notifiche, onboarding]).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Seguire la crescita da ricerca organica, con contenuti prodotti da [team interno / freelance / agenzia] e un calendario condiviso.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Preparare analisi con [SQL, fogli di calcolo o strumenti di analisi] e verificare che il tracciamento di eventi e fonti sia affidabile.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Profilo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Necessari: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[2–5] anni in growth, performance marketing o analisi di marketing; esperienza con almeno uno strumento di analisi del comportamento degli utenti; capacità di leggere i dati senza dipendere da un altro ruolo; esperienza di budget e costo di acquisizione.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Preferibili: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esperienza di [automazione del marketing, test di prezzo, e-commerce o software in abbonamento]; familiarità con [strumenti di test A/B, data warehouse]; inglese [livello].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Da chiarire: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chi può modificare sito e prodotto per un test; se il ruolo guida freelance o agenzie; quale budget è già approvato.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Condizioni e candidatura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Sede [luogo], modalità [in sede / ibrida / da remoto], contratto [tipologia e CCNL applicabile, da confermare con il consulente del lavoro]. RAL [fascia], eventuale componente variabile [obiettivi e criteri], benefit [condizioni effettive]. Indica le fasi della selezione, i tempi e come candidarsi: [modalità e contatto].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360" w:hanging="360"/>
      </w:pPr>
    </w:lvl>
    <w:lvl w:ilvl="1" w15:tentative="1">
      <w:start w:val="1"/>
      <w:numFmt w:val="decimal"/>
      <w:lvlText w:val="%2."/>
      <w:lvlJc w:val="start"/>
      <w:pPr>
        <w:ind w:left="720" w:hanging="360"/>
      </w:pPr>
    </w:lvl>
    <w:lvl w:ilvl="2" w15:tentative="1">
      <w:start w:val="1"/>
      <w:numFmt w:val="decimal"/>
      <w:lvlText w:val="%3."/>
      <w:lvlJc w:val="start"/>
      <w:pPr>
        <w:ind w:left="1080" w:hanging="360"/>
      </w:pPr>
    </w:lvl>
    <w:lvl w:ilvl="3" w15:tentative="1">
      <w:start w:val="1"/>
      <w:numFmt w:val="decimal"/>
      <w:lvlText w:val="%4."/>
      <w:lvlJc w:val="start"/>
      <w:pPr>
        <w:ind w:left="1440" w:hanging="360"/>
      </w:pPr>
    </w:lvl>
    <w:lvl w:ilvl="4" w15:tentative="1">
      <w:start w:val="1"/>
      <w:numFmt w:val="decimal"/>
      <w:lvlText w:val="%5."/>
      <w:lvlJc w:val="start"/>
      <w:pPr>
        <w:ind w:left="1800" w:hanging="360"/>
      </w:pPr>
    </w:lvl>
    <w:lvl w:ilvl="5" w15:tentative="1">
      <w:start w:val="1"/>
      <w:numFmt w:val="decimal"/>
      <w:lvlText w:val="%6."/>
      <w:lvlJc w:val="start"/>
      <w:pPr>
        <w:ind w:left="2160" w:hanging="360"/>
      </w:pPr>
    </w:lvl>
    <w:lvl w:ilvl="6" w15:tentative="1">
      <w:start w:val="1"/>
      <w:numFmt w:val="decimal"/>
      <w:lvlText w:val="%7."/>
      <w:lvlJc w:val="start"/>
      <w:pPr>
        <w:ind w:left="2520" w:hanging="360"/>
      </w:pPr>
    </w:lvl>
    <w:lvl w:ilvl="7" w15:tentative="1">
      <w:start w:val="1"/>
      <w:numFmt w:val="decimal"/>
      <w:lvlText w:val="%8."/>
      <w:lvlJc w:val="start"/>
      <w:pPr>
        <w:ind w:left="2880" w:hanging="360"/>
      </w:pPr>
    </w:lvl>
    <w:lvl w:ilvl="8" w15:tentative="1">
      <w:start w:val="1"/>
      <w:numFmt w:val="decimal"/>
      <w:lvlText w:val="%9."/>
      <w:lvlJc w:val="start"/>
      <w:pPr>
        <w:ind w:left="324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Growth marketer: ruolo, annuncio e colloqui</dc:title>
  <dc:creator>Join</dc:creator>
  <dc:description>Growth marketer: ruolo, annuncio e colloqui · Join</dc:description>
  <cp:lastModifiedBy>Un-named</cp:lastModifiedBy>
  <cp:revision>1</cp:revision>
  <dcterms:created xsi:type="dcterms:W3CDTF">2024-01-01T00:00:00.000Z</dcterms:created>
  <dcterms:modified xsi:type="dcterms:W3CDTF">2024-01-01T00:00:00.000Z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