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3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Direttore risorse umane — [azienda o gruppo]</w:t>
      </w:r>
    </w:p>
    <w:p>
      <w:pPr>
        <w:spacing w:after="12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[Nome azienda]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, attiva in [settore] con [X] stabilimenti o sedi e [X] persone, cerca una persona che guidi la funzione risorse umane e partecipi alle decisioni della direzione sull’organico, sui costi del personale e sull’organizzazione. Riporta a [amministratore delegato / direttore generale] e coordina [X] persone, oltre ai fornitori esterni ([paghe, selezione, formazione]).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Responsabilità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Costruire con la direzione un piano delle persone per [orizzonte], con organico, competenze necessarie e costo, e aggiornarlo quando cambiano le priorità dell’azienda.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Guidare il team HR, assegnare ruoli e obiettivi e scegliere quali attività restano interne e quali vanno a fornitori, controllandone la qualità.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Definire con la direzione livelli, fasce retributive e criteri di revisione, spiegando le scelte ai responsabili di funzione.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Presidiare, insieme a [consulente del lavoro e consulenza legale], il rispetto del contratto collettivo e delle norme sul lavoro, e prepararsi ai confronti con [rappresentanze sindacali, dove presenti].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Accompagnare la selezione dei ruoli chiave e l’inserimento, la valutazione e la crescita delle persone con i responsabili di funzione.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Gestire le decisioni difficili sulle persone (riorganizzazioni, provvedimenti disciplinari, uscite) con metodo documentato e con le consulenze necessarie.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Profilo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Necessari: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in funzioni HR di [settore o contesto simile], con responsabilità su un team; esperienza diretta di confronto con la direzione e con i responsabili di funzione; conoscenza del [CCNL applicato] e dei temi di lavoro e organizzazione che riguardano l’azienda.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Preferibili: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esperienza di [relazioni sindacali, politica retributiva, sviluppo organizzativo, sistemi HR in uso]; esperienza su più sedi o in fasi di cambiamento.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  <w:b/>
          <w:bCs/>
          <w:i w:val="false"/>
          <w:iCs w:val="false"/>
        </w:rPr>
        <w:t xml:space="preserve">Da chiarire:</w:t>
      </w: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 se le paghe e l’amministrazione del personale restano interne o esterne; se il ruolo tratta le relazioni sindacali o le delega; quante sedi segue e con quale frequenza di trasferta.</w:t>
      </w:r>
    </w:p>
    <w:p>
      <w:pPr>
        <w:pStyle w:val="Heading4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Condizioni e candidatura</w:t>
      </w:r>
    </w:p>
    <w:p>
      <w:pPr>
        <w:spacing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</w:rPr>
        <w:t xml:space="preserve">Sede [luogo], modalità [in sede / ibrida], trasferte [indicare]. Inquadramento [dirigente / quadro] e CCNL applicabile [da confermare con il consulente del lavoro]. RAL [fascia], componente variabile [criteri], auto aziendale e benefit [condizioni effettive]. Patti e clausole particolari [da definire con consulenza legale]. Indica le fasi della selezione, i tempi e come candidarsi: [modalità e contatto].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360"/>
      </w:pPr>
    </w:lvl>
    <w:lvl w:ilvl="1" w15:tentative="1">
      <w:start w:val="1"/>
      <w:numFmt w:val="decimal"/>
      <w:lvlText w:val="%2."/>
      <w:lvlJc w:val="start"/>
      <w:pPr>
        <w:ind w:left="720" w:hanging="360"/>
      </w:pPr>
    </w:lvl>
    <w:lvl w:ilvl="2" w15:tentative="1">
      <w:start w:val="1"/>
      <w:numFmt w:val="decimal"/>
      <w:lvlText w:val="%3."/>
      <w:lvlJc w:val="start"/>
      <w:pPr>
        <w:ind w:left="1080" w:hanging="360"/>
      </w:pPr>
    </w:lvl>
    <w:lvl w:ilvl="3" w15:tentative="1">
      <w:start w:val="1"/>
      <w:numFmt w:val="decimal"/>
      <w:lvlText w:val="%4."/>
      <w:lvlJc w:val="start"/>
      <w:pPr>
        <w:ind w:left="1440" w:hanging="360"/>
      </w:pPr>
    </w:lvl>
    <w:lvl w:ilvl="4" w15:tentative="1">
      <w:start w:val="1"/>
      <w:numFmt w:val="decimal"/>
      <w:lvlText w:val="%5."/>
      <w:lvlJc w:val="start"/>
      <w:pPr>
        <w:ind w:left="1800" w:hanging="360"/>
      </w:pPr>
    </w:lvl>
    <w:lvl w:ilvl="5" w15:tentative="1">
      <w:start w:val="1"/>
      <w:numFmt w:val="decimal"/>
      <w:lvlText w:val="%6."/>
      <w:lvlJc w:val="start"/>
      <w:pPr>
        <w:ind w:left="2160" w:hanging="360"/>
      </w:pPr>
    </w:lvl>
    <w:lvl w:ilvl="6" w15:tentative="1">
      <w:start w:val="1"/>
      <w:numFmt w:val="decimal"/>
      <w:lvlText w:val="%7."/>
      <w:lvlJc w:val="start"/>
      <w:pPr>
        <w:ind w:left="2520" w:hanging="360"/>
      </w:pPr>
    </w:lvl>
    <w:lvl w:ilvl="7" w15:tentative="1">
      <w:start w:val="1"/>
      <w:numFmt w:val="decimal"/>
      <w:lvlText w:val="%8."/>
      <w:lvlJc w:val="start"/>
      <w:pPr>
        <w:ind w:left="2880" w:hanging="360"/>
      </w:pPr>
    </w:lvl>
    <w:lvl w:ilvl="8" w15:tentative="1">
      <w:start w:val="1"/>
      <w:numFmt w:val="decimal"/>
      <w:lvlText w:val="%9."/>
      <w:lvlJc w:val="start"/>
      <w:pPr>
        <w:ind w:left="32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after="160" w:before="320"/>
    </w:pPr>
    <w:rPr>
      <w:rFonts w:ascii="Calibri" w:cs="Calibri" w:eastAsia="Calibri" w:hAnsi="Calibri"/>
      <w:b/>
      <w:bCs/>
      <w:color w:val="111111"/>
      <w:sz w:val="22"/>
      <w:szCs w:val="22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Direttore risorse umane: ruolo, annuncio e colloqui</dc:title>
  <dc:creator>Join</dc:creator>
  <dc:description>Direttore risorse umane: ruolo, annuncio e colloqui · Join</dc:description>
  <cp:lastModifiedBy>Un-named</cp:lastModifiedBy>
  <cp:revision>1</cp:revision>
  <dcterms:created xsi:type="dcterms:W3CDTF">2024-01-01T00:00:00.000Z</dcterms:created>
  <dcterms:modified xsi:type="dcterms:W3CDTF">2024-01-01T00:00:00.000Z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